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11.04.2020г.  9Б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Основные правила комбинаторики. </w:t>
      </w:r>
      <w:r w:rsidDel="00000000" w:rsidR="00000000" w:rsidRPr="00000000">
        <w:rPr>
          <w:rFonts w:ascii="Comic Sans MS" w:cs="Comic Sans MS" w:eastAsia="Comic Sans MS" w:hAnsi="Comic Sans MS"/>
          <w:i w:val="1"/>
          <w:sz w:val="28"/>
          <w:szCs w:val="28"/>
          <w:rtl w:val="0"/>
        </w:rPr>
        <w:t xml:space="preserve">Правило умножения, перестановки, факториал числа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посмотрите видео)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https://www.youtube.com/watch?v=OfGLXHMiTYw&amp;list=PLRMli4p2MiuEtZhIi7Wm1McTJchjObKB_&amp;index=26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Выполнить задачи которые предлагаются в видео </w:t>
      </w:r>
    </w:p>
    <w:sectPr>
      <w:pgSz w:h="16834" w:w="11909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OfGLXHMiTYw&amp;list=PLRMli4p2MiuEtZhIi7Wm1McTJchjObKB_&amp;index=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